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BANDO XV EDIZIONE LAND ART AL FURLO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IL CAMMINO DI SANT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ANNA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1d2129"/>
          <w:sz w:val="24"/>
          <w:szCs w:val="24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rFonts w:ascii="Arial" w:cs="Arial" w:hAnsi="Arial" w:eastAsia="Arial"/>
          <w:b w:val="1"/>
          <w:bCs w:val="1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CHIAMATA 2024</w:t>
      </w:r>
      <w:r>
        <w:rPr>
          <w:rFonts w:ascii="Arial" w:cs="Arial" w:hAnsi="Arial" w:eastAsia="Arial"/>
          <w:b w:val="1"/>
          <w:bCs w:val="1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Casa degli Artisti di Sant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Anna del Furlo</w:t>
      </w:r>
      <w:r>
        <w:rPr>
          <w:rFonts w:ascii="Arial" w:cs="Arial" w:hAnsi="Arial" w:eastAsia="Arial"/>
          <w:b w:val="1"/>
          <w:bCs w:val="1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outline w:val="0"/>
          <w:color w:val="1d2129"/>
          <w:sz w:val="24"/>
          <w:szCs w:val="24"/>
          <w:u w:color="1d2129"/>
          <w:shd w:val="clear" w:color="auto" w:fill="ffffff"/>
          <w:rtl w:val="0"/>
          <w:lang w:val="it-IT"/>
          <w14:textFill>
            <w14:solidFill>
              <w14:srgbClr w14:val="1D2129"/>
            </w14:solidFill>
          </w14:textFill>
        </w:rPr>
        <w:t>Fossombrone (PU)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1d2129"/>
          <w:sz w:val="24"/>
          <w:szCs w:val="24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outline w:val="0"/>
          <w:color w:val="1d2129"/>
          <w:sz w:val="24"/>
          <w:szCs w:val="24"/>
          <w:u w:color="1d2129"/>
          <w:shd w:val="clear" w:color="auto" w:fill="ffffff"/>
          <w:rtl w:val="0"/>
          <w:lang w:val="it-IT"/>
          <w14:textFill>
            <w14:solidFill>
              <w14:srgbClr w14:val="1D2129"/>
            </w14:solidFill>
          </w14:textFill>
        </w:rPr>
        <w:t>Scadenza bando 5 febbraio</w:t>
      </w: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2024</w:t>
      </w:r>
      <w:r>
        <w:rPr>
          <w:rFonts w:ascii="Arial" w:cs="Arial" w:hAnsi="Arial" w:eastAsia="Arial"/>
          <w:b w:val="1"/>
          <w:bCs w:val="1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Consegna opera 1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°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luglio 2024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56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54" w:lineRule="auto"/>
        <w:rPr>
          <w:rStyle w:val="Hyperlink.0"/>
          <w:rFonts w:ascii="Arial" w:cs="Arial" w:hAnsi="Arial" w:eastAsia="Arial"/>
          <w:sz w:val="28"/>
          <w:szCs w:val="28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Style w:val="Hyperlink.0"/>
        </w:rPr>
      </w:pPr>
      <w:r>
        <w:rPr>
          <w:rStyle w:val="Hyperlink.0"/>
          <w:rtl w:val="0"/>
          <w:lang w:val="it-IT"/>
        </w:rPr>
        <w:t xml:space="preserve">La </w:t>
      </w:r>
      <w:r>
        <w:rPr>
          <w:rFonts w:ascii="Arial" w:hAnsi="Arial"/>
          <w:b w:val="1"/>
          <w:bCs w:val="1"/>
          <w:rtl w:val="0"/>
          <w:lang w:val="it-IT"/>
        </w:rPr>
        <w:t>XV edizione della LAND ART AL FURLO</w:t>
      </w:r>
      <w:r>
        <w:rPr>
          <w:rStyle w:val="Hyperlink.0"/>
          <w:rtl w:val="0"/>
          <w:lang w:val="it-IT"/>
        </w:rPr>
        <w:t>, per la cura di Andrea Baffoni, si svolger</w:t>
      </w:r>
      <w:r>
        <w:rPr>
          <w:rStyle w:val="Hyperlink.0"/>
          <w:rtl w:val="0"/>
          <w:lang w:val="it-IT"/>
        </w:rPr>
        <w:t xml:space="preserve">à </w:t>
      </w:r>
      <w:r>
        <w:rPr>
          <w:rFonts w:ascii="Arial" w:hAnsi="Arial"/>
          <w:u w:val="single"/>
          <w:rtl w:val="0"/>
          <w:lang w:val="it-IT"/>
        </w:rPr>
        <w:t>dal 7 al 15 settembre 2024</w:t>
      </w:r>
      <w:r>
        <w:rPr>
          <w:rStyle w:val="Hyperlink.0"/>
          <w:rtl w:val="0"/>
          <w:lang w:val="it-IT"/>
        </w:rPr>
        <w:t>, date solo di lancio, visto che il Parco delle Sculture di Sant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 xml:space="preserve">Anna rimane sempre aperto.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Style w:val="Hyperlink.0"/>
        </w:rPr>
      </w:pPr>
      <w:r>
        <w:rPr>
          <w:rStyle w:val="Hyperlink.0"/>
          <w:rtl w:val="0"/>
          <w:lang w:val="it-IT"/>
        </w:rPr>
        <w:t xml:space="preserve">Il </w:t>
      </w:r>
      <w:r>
        <w:rPr>
          <w:rStyle w:val="Hyperlink.0"/>
          <w:rtl w:val="0"/>
          <w:lang w:val="it-IT"/>
        </w:rPr>
        <w:t>“</w:t>
      </w:r>
      <w:r>
        <w:rPr>
          <w:rStyle w:val="Hyperlink.0"/>
          <w:rtl w:val="0"/>
          <w:lang w:val="it-IT"/>
        </w:rPr>
        <w:t>Cammino di Sant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Anna</w:t>
      </w:r>
      <w:r>
        <w:rPr>
          <w:rStyle w:val="Hyperlink.0"/>
          <w:rtl w:val="0"/>
          <w:lang w:val="it-IT"/>
        </w:rPr>
        <w:t>”</w:t>
      </w:r>
      <w:r>
        <w:rPr>
          <w:rStyle w:val="Hyperlink.0"/>
          <w:rtl w:val="0"/>
          <w:lang w:val="it-IT"/>
        </w:rPr>
        <w:t xml:space="preserve">, piattaforme in cemento leggero, </w:t>
      </w:r>
      <w:r>
        <w:rPr>
          <w:rStyle w:val="Hyperlink.0"/>
          <w:rtl w:val="0"/>
          <w:lang w:val="it-IT"/>
        </w:rPr>
        <w:t xml:space="preserve">è </w:t>
      </w:r>
      <w:r>
        <w:rPr>
          <w:rStyle w:val="Hyperlink.0"/>
          <w:rtl w:val="0"/>
          <w:lang w:val="it-IT"/>
        </w:rPr>
        <w:t xml:space="preserve">un percorso che si snoda dentro il bosco, arrivato ora ad </w:t>
      </w:r>
      <w:r>
        <w:rPr>
          <w:rFonts w:ascii="Arial" w:hAnsi="Arial"/>
          <w:u w:val="single"/>
          <w:rtl w:val="0"/>
          <w:lang w:val="it-IT"/>
        </w:rPr>
        <w:t>80 opere</w:t>
      </w:r>
      <w:r>
        <w:rPr>
          <w:rStyle w:val="Hyperlink.0"/>
          <w:rtl w:val="0"/>
          <w:lang w:val="it-IT"/>
        </w:rPr>
        <w:t xml:space="preserve"> a terra. La Casa degli Artisti, insieme a scultori, pittori, mosaicisti, street artist che amano dialogare con la natura, prevede la chiusura ad anello del </w:t>
      </w:r>
      <w:r>
        <w:rPr>
          <w:rStyle w:val="Hyperlink.0"/>
          <w:rtl w:val="0"/>
          <w:lang w:val="it-IT"/>
        </w:rPr>
        <w:t>“</w:t>
      </w:r>
      <w:r>
        <w:rPr>
          <w:rStyle w:val="Hyperlink.0"/>
          <w:rtl w:val="0"/>
          <w:lang w:val="it-IT"/>
        </w:rPr>
        <w:t>Cammino</w:t>
      </w:r>
      <w:r>
        <w:rPr>
          <w:rStyle w:val="Hyperlink.0"/>
          <w:rtl w:val="0"/>
          <w:lang w:val="it-IT"/>
        </w:rPr>
        <w:t xml:space="preserve">” </w:t>
      </w:r>
      <w:r>
        <w:rPr>
          <w:rStyle w:val="Hyperlink.0"/>
          <w:rtl w:val="0"/>
          <w:lang w:val="it-IT"/>
        </w:rPr>
        <w:t xml:space="preserve">proprio nel 2024, con 100 </w:t>
      </w:r>
      <w:r>
        <w:rPr>
          <w:rStyle w:val="Hyperlink.0"/>
          <w:rtl w:val="0"/>
          <w:lang w:val="it-IT"/>
        </w:rPr>
        <w:t>“</w:t>
      </w:r>
      <w:r>
        <w:rPr>
          <w:rStyle w:val="Hyperlink.0"/>
          <w:rtl w:val="0"/>
          <w:lang w:val="it-IT"/>
        </w:rPr>
        <w:t>piazzole d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autore</w:t>
      </w:r>
      <w:r>
        <w:rPr>
          <w:rStyle w:val="Hyperlink.0"/>
          <w:rtl w:val="0"/>
          <w:lang w:val="it-IT"/>
        </w:rPr>
        <w:t>”</w:t>
      </w:r>
      <w:r>
        <w:rPr>
          <w:rStyle w:val="Hyperlink.0"/>
          <w:rtl w:val="0"/>
          <w:lang w:val="it-IT"/>
        </w:rPr>
        <w:t xml:space="preserve">. </w:t>
      </w:r>
      <w:r>
        <w:rPr>
          <w:rFonts w:ascii="Arial" w:hAnsi="Arial"/>
          <w:b w:val="1"/>
          <w:bCs w:val="1"/>
          <w:rtl w:val="0"/>
          <w:lang w:val="it-IT"/>
        </w:rPr>
        <w:t>Un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 xml:space="preserve">opera collettiva che 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rtl w:val="0"/>
          <w:lang w:val="it-IT"/>
        </w:rPr>
        <w:t xml:space="preserve">inserita negli Eventi di </w:t>
      </w:r>
      <w:r>
        <w:rPr>
          <w:rFonts w:ascii="Arial" w:hAnsi="Arial" w:hint="default"/>
          <w:b w:val="1"/>
          <w:bCs w:val="1"/>
          <w:rtl w:val="0"/>
          <w:lang w:val="it-IT"/>
        </w:rPr>
        <w:t>“</w:t>
      </w:r>
      <w:r>
        <w:rPr>
          <w:rFonts w:ascii="Arial" w:hAnsi="Arial"/>
          <w:b w:val="1"/>
          <w:bCs w:val="1"/>
          <w:rtl w:val="0"/>
          <w:lang w:val="it-IT"/>
        </w:rPr>
        <w:t>Pesaro 24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” </w:t>
      </w:r>
      <w:r>
        <w:rPr>
          <w:rFonts w:ascii="Arial" w:hAnsi="Arial"/>
          <w:b w:val="1"/>
          <w:bCs w:val="1"/>
          <w:rtl w:val="0"/>
          <w:lang w:val="it-IT"/>
        </w:rPr>
        <w:t>Capitale della Cultura</w:t>
      </w:r>
      <w:r>
        <w:rPr>
          <w:rStyle w:val="Hyperlink.0"/>
          <w:rtl w:val="0"/>
          <w:lang w:val="it-IT"/>
        </w:rPr>
        <w:t>, come la Casa degli Artisti, gi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>all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interno della</w:t>
      </w:r>
      <w:r>
        <w:rPr>
          <w:rFonts w:ascii="Arial" w:hAnsi="Arial"/>
          <w:b w:val="1"/>
          <w:bCs w:val="1"/>
          <w:rtl w:val="0"/>
          <w:lang w:val="it-IT"/>
        </w:rPr>
        <w:t xml:space="preserve"> Mappa Culturale di PS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>24</w:t>
      </w:r>
      <w:r>
        <w:rPr>
          <w:rStyle w:val="Hyperlink.0"/>
          <w:rtl w:val="0"/>
          <w:lang w:val="it-IT"/>
        </w:rPr>
        <w:t>.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"http://www.pesaro2024.it"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www.pesaro2024.it</w:t>
      </w:r>
      <w:r>
        <w:rPr/>
        <w:fldChar w:fldCharType="end" w:fldLock="0"/>
      </w:r>
      <w:r>
        <w:rPr>
          <w:rStyle w:val="Hyperlink.0"/>
          <w:rtl w:val="0"/>
          <w:lang w:val="it-IT"/>
        </w:rPr>
        <w:t>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Fonts w:ascii="Arial" w:cs="Arial" w:hAnsi="Arial" w:eastAsia="Arial"/>
          <w:b w:val="1"/>
          <w:bCs w:val="1"/>
        </w:rPr>
      </w:pPr>
      <w:r>
        <w:rPr>
          <w:rStyle w:val="Hyperlink.0"/>
          <w:rtl w:val="0"/>
          <w:lang w:val="it-IT"/>
        </w:rPr>
        <w:t xml:space="preserve">La Casa degli Artisti, quindi, lancia il </w:t>
      </w:r>
      <w:r>
        <w:rPr>
          <w:rFonts w:ascii="Arial" w:hAnsi="Arial"/>
          <w:b w:val="1"/>
          <w:bCs w:val="1"/>
          <w:rtl w:val="0"/>
          <w:lang w:val="it-IT"/>
        </w:rPr>
        <w:t xml:space="preserve">XV Bando: </w:t>
      </w:r>
      <w:r>
        <w:rPr>
          <w:rFonts w:ascii="Arial" w:hAnsi="Arial" w:hint="default"/>
          <w:b w:val="1"/>
          <w:bCs w:val="1"/>
          <w:rtl w:val="0"/>
          <w:lang w:val="it-IT"/>
        </w:rPr>
        <w:t>“</w:t>
      </w:r>
      <w:r>
        <w:rPr>
          <w:rFonts w:ascii="Arial" w:hAnsi="Arial"/>
          <w:b w:val="1"/>
          <w:bCs w:val="1"/>
          <w:rtl w:val="0"/>
          <w:lang w:val="it-IT"/>
        </w:rPr>
        <w:t>Il Cammino di Sant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>Anna</w:t>
      </w:r>
      <w:r>
        <w:rPr>
          <w:rFonts w:ascii="Arial" w:hAnsi="Arial" w:hint="default"/>
          <w:b w:val="1"/>
          <w:bCs w:val="1"/>
          <w:rtl w:val="0"/>
          <w:lang w:val="it-IT"/>
        </w:rPr>
        <w:t>”</w:t>
      </w:r>
      <w:r>
        <w:rPr>
          <w:rStyle w:val="Hyperlink.0"/>
          <w:rtl w:val="0"/>
          <w:lang w:val="it-IT"/>
        </w:rPr>
        <w:t>, aperto alle artiste e agli artisti senza limiti di et</w:t>
      </w:r>
      <w:r>
        <w:rPr>
          <w:rStyle w:val="Hyperlink.0"/>
          <w:rtl w:val="0"/>
          <w:lang w:val="it-IT"/>
        </w:rPr>
        <w:t>à</w:t>
      </w:r>
      <w:r>
        <w:rPr>
          <w:rStyle w:val="Hyperlink.0"/>
          <w:rtl w:val="0"/>
          <w:lang w:val="it-IT"/>
        </w:rPr>
        <w:t xml:space="preserve">, di provenienza, di specializzazione. </w:t>
      </w:r>
      <w:r>
        <w:rPr>
          <w:rFonts w:ascii="Arial" w:hAnsi="Arial"/>
          <w:shd w:val="clear" w:color="auto" w:fill="ffffff"/>
          <w:rtl w:val="0"/>
          <w:lang w:val="it-IT"/>
        </w:rPr>
        <w:t>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intervento artistico avr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come supporto un pannello in cemento grezzo di 2x1 m gi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presente a terra: ogni tecnica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>ammessa (mosaico, pittura, resine, film fotografico, ecc.) purch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é </w:t>
      </w:r>
      <w:r>
        <w:rPr>
          <w:rFonts w:ascii="Arial" w:hAnsi="Arial"/>
          <w:shd w:val="clear" w:color="auto" w:fill="ffffff"/>
          <w:rtl w:val="0"/>
          <w:lang w:val="it-IT"/>
        </w:rPr>
        <w:t>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opera resista alle intemperie. Le diverse opere, deposte a terra, vanno a formare un sentiero tra gli alberi, un Cammino percorribile anche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a </w:t>
      </w:r>
      <w:r>
        <w:rPr>
          <w:rFonts w:ascii="Arial" w:hAnsi="Arial"/>
          <w:shd w:val="clear" w:color="auto" w:fill="ffffff"/>
          <w:rtl w:val="0"/>
          <w:lang w:val="it-IT"/>
        </w:rPr>
        <w:t>piedi scalzi.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Particolari tecnici: </w:t>
      </w:r>
      <w:r>
        <w:rPr>
          <w:rStyle w:val="Hyperlink.0"/>
          <w:rtl w:val="0"/>
          <w:lang w:val="it-IT"/>
        </w:rPr>
        <w:t>il</w: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Style w:val="Hyperlink.0"/>
          <w:rtl w:val="0"/>
          <w:lang w:val="it-IT"/>
        </w:rPr>
        <w:t xml:space="preserve">pannello di cemento grezzo </w:t>
      </w:r>
      <w:r>
        <w:rPr>
          <w:rStyle w:val="Hyperlink.0"/>
          <w:rtl w:val="0"/>
          <w:lang w:val="it-IT"/>
        </w:rPr>
        <w:t xml:space="preserve">è </w:t>
      </w:r>
      <w:r>
        <w:rPr>
          <w:rStyle w:val="Hyperlink.0"/>
          <w:rtl w:val="0"/>
          <w:lang w:val="it-IT"/>
        </w:rPr>
        <w:t>stato gi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>creato in loco; si pu</w:t>
      </w:r>
      <w:r>
        <w:rPr>
          <w:rStyle w:val="Hyperlink.0"/>
          <w:rtl w:val="0"/>
          <w:lang w:val="it-IT"/>
        </w:rPr>
        <w:t xml:space="preserve">ò </w:t>
      </w:r>
      <w:r>
        <w:rPr>
          <w:rStyle w:val="Hyperlink.0"/>
          <w:rtl w:val="0"/>
          <w:lang w:val="it-IT"/>
        </w:rPr>
        <w:t>operare o sul cemento fresco oppure gi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 xml:space="preserve">indurito. Per chiarimenti e domande tecniche rivolgersi 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"mailto:antonio.sorace@libero.it"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antonio.sorace@libero.it</w:t>
      </w:r>
      <w:r>
        <w:rPr/>
        <w:fldChar w:fldCharType="end" w:fldLock="0"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it-IT"/>
        </w:rPr>
        <w:t>Modalit</w:t>
      </w:r>
      <w:r>
        <w:rPr>
          <w:rFonts w:ascii="Arial" w:hAnsi="Arial" w:hint="default"/>
          <w:b w:val="1"/>
          <w:bCs w:val="1"/>
          <w:rtl w:val="0"/>
          <w:lang w:val="it-IT"/>
        </w:rPr>
        <w:t>à</w:t>
      </w:r>
      <w:r>
        <w:rPr>
          <w:rStyle w:val="Hyperlink.0"/>
          <w:rtl w:val="0"/>
          <w:lang w:val="it-IT"/>
        </w:rPr>
        <w:t xml:space="preserve">: deve pervenire entro e non oltre il </w:t>
      </w:r>
      <w:r>
        <w:rPr>
          <w:rFonts w:ascii="Arial" w:hAnsi="Arial"/>
          <w:b w:val="1"/>
          <w:bCs w:val="1"/>
          <w:rtl w:val="0"/>
          <w:lang w:val="it-IT"/>
        </w:rPr>
        <w:t>5 febbraio 2024</w:t>
      </w:r>
      <w:r>
        <w:rPr>
          <w:rStyle w:val="Hyperlink.0"/>
          <w:rtl w:val="0"/>
          <w:lang w:val="it-IT"/>
        </w:rPr>
        <w:t xml:space="preserve"> un disegno, o foto, dell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 xml:space="preserve">opera che si vuole proporre, allegando tutti i dati sia tecnici che personali (nome, cognome, provenienza, telefono, mail, sito).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Style w:val="Hyperlink.0"/>
        </w:rPr>
      </w:pPr>
      <w:r>
        <w:rPr>
          <w:rStyle w:val="Hyperlink.0"/>
          <w:rtl w:val="0"/>
          <w:lang w:val="it-IT"/>
        </w:rPr>
        <w:t xml:space="preserve">A insindacabile giudizio della Giuria, composta da Andrea Baffoni, Andreina De Tomassi, Elvio Moretti, con la consulenza tecnica di Antonio Sorace, </w:t>
      </w:r>
      <w:r>
        <w:rPr>
          <w:rFonts w:ascii="Arial" w:hAnsi="Arial"/>
          <w:b w:val="1"/>
          <w:bCs w:val="1"/>
          <w:rtl w:val="0"/>
          <w:lang w:val="it-IT"/>
        </w:rPr>
        <w:t>saranno scelti 20 artisti</w:t>
      </w:r>
      <w:r>
        <w:rPr>
          <w:rStyle w:val="Hyperlink.0"/>
          <w:rtl w:val="0"/>
          <w:lang w:val="it-IT"/>
        </w:rPr>
        <w:t xml:space="preserve">. Tutti i partecipanti potranno risiedere alla CASA DEGLI ARTISTI, </w:t>
      </w:r>
      <w:r>
        <w:rPr>
          <w:rFonts w:ascii="Arial" w:hAnsi="Arial"/>
          <w:b w:val="1"/>
          <w:bCs w:val="1"/>
          <w:rtl w:val="0"/>
          <w:lang w:val="it-IT"/>
        </w:rPr>
        <w:t>gi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dai primi di marzo</w:t>
      </w:r>
      <w:r>
        <w:rPr>
          <w:rStyle w:val="Hyperlink.0"/>
          <w:rtl w:val="0"/>
          <w:lang w:val="it-IT"/>
        </w:rPr>
        <w:t xml:space="preserve"> per preparare il loro lavoro. </w:t>
      </w:r>
      <w:r>
        <w:rPr>
          <w:rStyle w:val="Hyperlink.0"/>
        </w:rPr>
        <w:br w:type="textWrapping"/>
        <w:br w:type="textWrapping"/>
      </w:r>
      <w:r>
        <w:rPr>
          <w:rFonts w:ascii="Arial" w:hAnsi="Arial"/>
          <w:b w:val="1"/>
          <w:bCs w:val="1"/>
          <w:rtl w:val="0"/>
          <w:lang w:val="it-IT"/>
        </w:rPr>
        <w:t>I progetti vanno inviati a: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"mailto:andrea.ba76@gmail.com"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andrea.ba76@gmail.com</w:t>
      </w:r>
      <w:r>
        <w:rPr/>
        <w:fldChar w:fldCharType="end" w:fldLock="0"/>
      </w:r>
      <w:r>
        <w:rPr>
          <w:rFonts w:ascii="Arial" w:hAnsi="Arial"/>
          <w:u w:val="single"/>
          <w:rtl w:val="0"/>
          <w:lang w:val="it-IT"/>
        </w:rPr>
        <w:t>;</w:t>
      </w:r>
      <w:r>
        <w:rPr>
          <w:rStyle w:val="Hyperlink.0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"mailto:andreadetomassi@gmail.com"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andreadetomassi@gmail.com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;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"mailto:elvio.moretti@uniurb.it"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elvio.moretti@uniurb.it</w:t>
      </w:r>
      <w:r>
        <w:rPr/>
        <w:fldChar w:fldCharType="end" w:fldLock="0"/>
      </w:r>
      <w:r>
        <w:rPr>
          <w:rFonts w:ascii="Arial" w:hAnsi="Arial"/>
          <w:u w:val="single"/>
          <w:rtl w:val="0"/>
          <w:lang w:val="it-IT"/>
        </w:rPr>
        <w:t xml:space="preserve">;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"mailto:antonio.sorace@libero.it"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antonio.sorace@libero.it</w:t>
      </w:r>
      <w:r>
        <w:rPr/>
        <w:fldChar w:fldCharType="end" w:fldLock="0"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Style w:val="Hyperlink.0"/>
        </w:rPr>
      </w:pPr>
      <w:r>
        <w:rPr>
          <w:rStyle w:val="Hyperlink.0"/>
          <w:rtl w:val="0"/>
          <w:lang w:val="it-IT"/>
        </w:rPr>
        <w:t>Gli artisti non dovranno versare nessuna quota di partecipazione, se non 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iscrizione obbligatoria alla Casa degli Artisti (10 euro), Ente del terzo Settore no profit, che dal 2010 propone la Land Art nella Gola del Furlo, Riserva Nazionale, all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 xml:space="preserve">interno di un </w:t>
      </w:r>
      <w:r>
        <w:rPr>
          <w:rStyle w:val="Hyperlink.0"/>
          <w:rtl w:val="0"/>
          <w:lang w:val="it-IT"/>
        </w:rPr>
        <w:t>“</w:t>
      </w:r>
      <w:r>
        <w:rPr>
          <w:rStyle w:val="Hyperlink.0"/>
          <w:rtl w:val="0"/>
          <w:lang w:val="it-IT"/>
        </w:rPr>
        <w:t>Villaggio per Artisti</w:t>
      </w:r>
      <w:r>
        <w:rPr>
          <w:rStyle w:val="Hyperlink.0"/>
          <w:rtl w:val="0"/>
          <w:lang w:val="it-IT"/>
        </w:rPr>
        <w:t>”</w:t>
      </w:r>
      <w:r>
        <w:rPr>
          <w:rStyle w:val="Hyperlink.0"/>
          <w:rtl w:val="0"/>
          <w:lang w:val="it-IT"/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Style w:val="Hyperlink.0"/>
        </w:rPr>
      </w:pPr>
      <w:r>
        <w:rPr>
          <w:rStyle w:val="Hyperlink.0"/>
          <w:rtl w:val="0"/>
          <w:lang w:val="it-IT"/>
        </w:rPr>
        <w:t>La XV edizione della Land Art al Furlo prevede 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inaugurazione di un murale mosaicato, che vuole ricordare i 15 anni di attivit</w:t>
      </w:r>
      <w:r>
        <w:rPr>
          <w:rStyle w:val="Hyperlink.0"/>
          <w:rtl w:val="0"/>
          <w:lang w:val="it-IT"/>
        </w:rPr>
        <w:t>à</w:t>
      </w:r>
      <w:r>
        <w:rPr>
          <w:rStyle w:val="Hyperlink.0"/>
          <w:rtl w:val="0"/>
          <w:lang w:val="it-IT"/>
        </w:rPr>
        <w:t>, 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 xml:space="preserve">allocazione di opere scultoree, performance, musica, conferenze, oltre alla presentazione dei cataloghi del </w:t>
      </w:r>
      <w:r>
        <w:rPr>
          <w:rStyle w:val="Hyperlink.0"/>
          <w:rtl w:val="0"/>
          <w:lang w:val="it-IT"/>
        </w:rPr>
        <w:t>“</w:t>
      </w:r>
      <w:r>
        <w:rPr>
          <w:rStyle w:val="Hyperlink.0"/>
          <w:rtl w:val="0"/>
          <w:lang w:val="it-IT"/>
        </w:rPr>
        <w:t>Cammino</w:t>
      </w:r>
      <w:r>
        <w:rPr>
          <w:rStyle w:val="Hyperlink.0"/>
          <w:rtl w:val="0"/>
          <w:lang w:val="it-IT"/>
        </w:rPr>
        <w:t xml:space="preserve">” </w:t>
      </w:r>
      <w:r>
        <w:rPr>
          <w:rStyle w:val="Hyperlink.0"/>
          <w:rtl w:val="0"/>
          <w:lang w:val="it-IT"/>
        </w:rPr>
        <w:t>e un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anticipazione del Grande Catalogo dei 15 anni della Land Art, tutti a cura di Elvio Moretti e Andreina De Tomassi.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ATTENZIONE!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Fonts w:ascii="Arial" w:hAnsi="Arial"/>
          <w:b w:val="1"/>
          <w:bCs w:val="1"/>
          <w:rtl w:val="0"/>
          <w:lang w:val="it-IT"/>
        </w:rPr>
        <w:t>LE 20 OPERE DEL CAMMINO DEVONO ESSERE PRONTE ENTRO E NON OLTRE IL 1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° </w:t>
      </w:r>
      <w:r>
        <w:rPr>
          <w:rFonts w:ascii="Arial" w:hAnsi="Arial"/>
          <w:b w:val="1"/>
          <w:bCs w:val="1"/>
          <w:rtl w:val="0"/>
          <w:lang w:val="it-IT"/>
        </w:rPr>
        <w:t>LUGLIO 2024, PER PERMETTERE L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>INSERIMENTO NEI CATALOGHI.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Style w:val="Hyperlink.0"/>
        </w:rPr>
      </w:pPr>
      <w:r>
        <w:rPr>
          <w:rStyle w:val="Hyperlink.0"/>
          <w:rtl w:val="0"/>
          <w:lang w:val="it-IT"/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INFO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it-IT"/>
        </w:rPr>
        <w:t>Casa degli Artisti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Style w:val="Hyperlink.0"/>
          <w:rtl w:val="0"/>
          <w:lang w:val="it-IT"/>
        </w:rPr>
        <w:t>Sant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Anna del Furlo, 30</w:t>
      </w:r>
      <w:r>
        <w:rPr>
          <w:rStyle w:val="Hyperlink.0"/>
        </w:rPr>
        <w:br w:type="textWrapping"/>
      </w:r>
      <w:r>
        <w:rPr>
          <w:rStyle w:val="Hyperlink.0"/>
          <w:rtl w:val="0"/>
          <w:lang w:val="it-IT"/>
        </w:rPr>
        <w:t>61034 Fossombrone (PU)</w:t>
      </w:r>
      <w:r>
        <w:rPr>
          <w:rStyle w:val="Hyperlink.0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"http://www.landartalfurlo.it"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www.landartalfurlo.it</w:t>
      </w:r>
      <w:r>
        <w:rPr/>
        <w:fldChar w:fldCharType="end" w:fldLock="0"/>
      </w:r>
      <w:r>
        <w:rPr>
          <w:rStyle w:val="Hyperlink.0"/>
        </w:rPr>
        <w:br w:type="textWrapping"/>
      </w:r>
      <w:r>
        <w:rPr>
          <w:rStyle w:val="Hyperlink.0"/>
          <w:rtl w:val="0"/>
          <w:lang w:val="it-IT"/>
        </w:rPr>
        <w:t xml:space="preserve">Presidente  Antonio Sorace: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"mailto:antonio.sorace@libero.it"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antonio.sorace@libero.it</w:t>
      </w:r>
      <w:r>
        <w:rPr/>
        <w:fldChar w:fldCharType="end" w:fldLock="0"/>
      </w:r>
      <w:r>
        <w:rPr>
          <w:rStyle w:val="Hyperlink.0"/>
        </w:rPr>
        <w:br w:type="textWrapping"/>
      </w:r>
      <w:r>
        <w:rPr>
          <w:rStyle w:val="Hyperlink.0"/>
          <w:rtl w:val="0"/>
          <w:lang w:val="it-IT"/>
        </w:rPr>
        <w:t xml:space="preserve">Curatore    Andrea Baffoni: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"mailto:andrea.ba76@gmail.com"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andrea.ba76@gmail.com</w:t>
      </w:r>
      <w:r>
        <w:rPr/>
        <w:fldChar w:fldCharType="end" w:fldLock="0"/>
      </w:r>
      <w:r>
        <w:rPr>
          <w:rStyle w:val="Hyperlink.0"/>
        </w:rPr>
        <w:br w:type="textWrapping"/>
      </w:r>
      <w:r>
        <w:rPr>
          <w:rStyle w:val="Hyperlink.0"/>
          <w:rtl w:val="0"/>
          <w:lang w:val="it-IT"/>
        </w:rPr>
        <w:t xml:space="preserve">Cataloghi   Elvio Moretti: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"mailto:elvio.moretti@uniurb.it"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elvio.moretti@uniurb.it</w:t>
      </w:r>
      <w:r>
        <w:rPr/>
        <w:fldChar w:fldCharType="end" w:fldLock="0"/>
      </w:r>
      <w:r>
        <w:rPr>
          <w:rStyle w:val="Hyperlink.0"/>
        </w:rPr>
        <w:br w:type="textWrapping"/>
      </w:r>
      <w:r>
        <w:rPr>
          <w:rStyle w:val="Hyperlink.0"/>
          <w:rtl w:val="0"/>
          <w:lang w:val="it-IT"/>
        </w:rPr>
        <w:t xml:space="preserve">Ricerche   Andreina De Tomassi: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"mailto:andreadetomassi@gmail.com"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andreadetomassi@gmail.com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 - 342 3738 966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  <w:rPr>
          <w:rStyle w:val="Hyperlink.0"/>
          <w:rFonts w:ascii="Arial" w:cs="Arial" w:hAnsi="Arial" w:eastAsia="Arial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/>
        <w:jc w:val="both"/>
      </w:pPr>
      <w:r>
        <w:rPr>
          <w:rFonts w:ascii="Arial" w:hAnsi="Arial"/>
          <w:b w:val="1"/>
          <w:bCs w:val="1"/>
          <w:rtl w:val="0"/>
          <w:lang w:val="it-IT"/>
        </w:rPr>
        <w:t>Ufficio Stampa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Fonts w:ascii="Arial" w:hAnsi="Arial"/>
          <w:b w:val="1"/>
          <w:bCs w:val="1"/>
          <w:rtl w:val="0"/>
          <w:lang w:val="it-IT"/>
        </w:rPr>
        <w:t>Roberta Melasecca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Style w:val="Hyperlink.0"/>
          <w:rtl w:val="0"/>
          <w:lang w:val="it-IT"/>
        </w:rPr>
        <w:t xml:space="preserve">Melasecca PressOffice </w:t>
      </w:r>
      <w:r>
        <w:rPr>
          <w:rStyle w:val="Hyperlink.0"/>
          <w:rtl w:val="0"/>
          <w:lang w:val="it-IT"/>
        </w:rPr>
        <w:t xml:space="preserve">– </w:t>
      </w:r>
      <w:r>
        <w:rPr>
          <w:rStyle w:val="Hyperlink.0"/>
          <w:rtl w:val="0"/>
          <w:lang w:val="it-IT"/>
        </w:rPr>
        <w:t>Interno 14 next</w:t>
      </w:r>
      <w:r>
        <w:rPr>
          <w:rStyle w:val="Hyperlink.0"/>
        </w:rPr>
        <w:br w:type="textWrapping"/>
      </w:r>
      <w:r>
        <w:rPr>
          <w:rStyle w:val="Hyperlink.0"/>
          <w:rtl w:val="0"/>
          <w:lang w:val="it-IT"/>
        </w:rPr>
        <w:t xml:space="preserve">tel 349 494 5612 </w:t>
      </w:r>
      <w:r>
        <w:rPr>
          <w:rStyle w:val="Hyperlink.0"/>
          <w:rtl w:val="0"/>
          <w:lang w:val="it-IT"/>
        </w:rPr>
        <w:t xml:space="preserve">–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"mailto:roberta.melasecca@gmail.com"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roberta.melasecca@gmail.com</w:t>
      </w:r>
      <w:r>
        <w:rPr/>
        <w:fldChar w:fldCharType="end" w:fldLock="0"/>
      </w:r>
      <w:r>
        <w:rPr>
          <w:rStyle w:val="Hyperlink.0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"https://www.melaseccapressoffice.it/"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www.melaseccapressoffice.it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360" w:left="1134" w:header="709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rStyle w:val="Nessuno A"/>
      </w:rPr>
      <w:tab/>
    </w:r>
    <w:r>
      <w:rPr>
        <w:rStyle w:val="Nessuno A"/>
      </w:rPr>
      <w:drawing>
        <wp:inline distT="0" distB="0" distL="0" distR="0">
          <wp:extent cx="594379" cy="863972"/>
          <wp:effectExtent l="0" t="0" r="0" b="0"/>
          <wp:docPr id="1073741825" name="officeArt object" descr="C:\Users\Andreina\Desktop\LOGO NUO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Andreina\Desktop\LOGO NUOVO" descr="C:\Users\Andreina\Desktop\LOGO NUOV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79" cy="8639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rPr>
      <w:rFonts w:ascii="Arial" w:cs="Arial" w:hAnsi="Arial" w:eastAsia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